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Bob Moog Foundation Marks 20th Anniversary of Bob Moog’s Passing </w:t>
      </w:r>
    </w:p>
    <w:p w:rsidR="00000000" w:rsidDel="00000000" w:rsidP="00000000" w:rsidRDefault="00000000" w:rsidRPr="00000000" w14:paraId="00000002">
      <w:pPr>
        <w:jc w:val="center"/>
        <w:rPr>
          <w:b w:val="1"/>
        </w:rPr>
      </w:pPr>
      <w:r w:rsidDel="00000000" w:rsidR="00000000" w:rsidRPr="00000000">
        <w:rPr>
          <w:b w:val="1"/>
          <w:rtl w:val="0"/>
        </w:rPr>
        <w:t xml:space="preserve">With a Month of Remembrance</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August 4, 2025 </w:t>
      </w:r>
      <w:r w:rsidDel="00000000" w:rsidR="00000000" w:rsidRPr="00000000">
        <w:rPr>
          <w:rtl w:val="0"/>
        </w:rPr>
        <w:t xml:space="preserve">(Asheville, NC)...Synthesizer pioneer Bob Moog passed away on August 21, 2005 at 71 years old. This month, the Bob Moog Foundation will mark the 20th anniversary of his passing through a series of remembrances and special offerings, including a series of videos commemorating Moog’s impact, a streaming of the </w:t>
      </w:r>
      <w:r w:rsidDel="00000000" w:rsidR="00000000" w:rsidRPr="00000000">
        <w:rPr>
          <w:i w:val="1"/>
          <w:rtl w:val="0"/>
        </w:rPr>
        <w:t xml:space="preserve">Synth Legends</w:t>
      </w:r>
      <w:r w:rsidDel="00000000" w:rsidR="00000000" w:rsidRPr="00000000">
        <w:rPr>
          <w:rtl w:val="0"/>
        </w:rPr>
        <w:t xml:space="preserve"> symposium, and a limited edition poster and portrait of Moog, sold on the Foundation’s online store.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Throughout August, the foundation will share a </w:t>
      </w:r>
      <w:r w:rsidDel="00000000" w:rsidR="00000000" w:rsidRPr="00000000">
        <w:rPr>
          <w:i w:val="1"/>
          <w:rtl w:val="0"/>
        </w:rPr>
        <w:t xml:space="preserve">Voices for Bob</w:t>
      </w:r>
      <w:r w:rsidDel="00000000" w:rsidR="00000000" w:rsidRPr="00000000">
        <w:rPr>
          <w:rtl w:val="0"/>
        </w:rPr>
        <w:t xml:space="preserve"> video series, featuring musicians, engineers, and music technology leaders from around the world sharing their insights about Moog’s enduring legacy.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foundation will offer a limited number of </w:t>
      </w:r>
      <w:r w:rsidDel="00000000" w:rsidR="00000000" w:rsidRPr="00000000">
        <w:rPr>
          <w:i w:val="1"/>
          <w:rtl w:val="0"/>
        </w:rPr>
        <w:t xml:space="preserve">Moog Lives. Play On. </w:t>
      </w:r>
      <w:r w:rsidDel="00000000" w:rsidR="00000000" w:rsidRPr="00000000">
        <w:rPr>
          <w:rtl w:val="0"/>
        </w:rPr>
        <w:t xml:space="preserve">posters, which were originally offered by Moog Music soon after Moog’s passing. The last 25 posters were recently donated to the Bob Moog Foundation by Moog Music to assist with fundraising needs.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foundation is also offering a gilcée portrait of Bob Moog realized by visual artist Brad Heckman. The portrait was inspired by an iconic photo of Bob leaning over a keyboard and gazing directly into the camera. Heckman transformed the image into a brightly colored, ethereal representation of the synthesizer pioneer.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 tried to embody Bob’s paradoxes with warm and cool colors, combining the warmth of his humility with the cool precision of his engineering,” noted Heckman.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poster and portrait are available through the foundation’s online store, with all proceeds benefiting its work in education, archive preservation, and the operations of the Moogseum. The limited-edition Moog Lives. Play On. poster can be found </w:t>
      </w:r>
      <w:hyperlink r:id="rId6">
        <w:r w:rsidDel="00000000" w:rsidR="00000000" w:rsidRPr="00000000">
          <w:rPr>
            <w:color w:val="1155cc"/>
            <w:u w:val="single"/>
            <w:rtl w:val="0"/>
          </w:rPr>
          <w:t xml:space="preserve">here</w:t>
        </w:r>
      </w:hyperlink>
      <w:r w:rsidDel="00000000" w:rsidR="00000000" w:rsidRPr="00000000">
        <w:rPr>
          <w:rtl w:val="0"/>
        </w:rPr>
        <w:t xml:space="preserve">, and the giclée portrait by Brad Heckman is available </w:t>
      </w:r>
      <w:hyperlink r:id="rId7">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On August 21st at 8 pm (ET), the foundation will share a livestream via its YouTube channel of the </w:t>
      </w:r>
      <w:r w:rsidDel="00000000" w:rsidR="00000000" w:rsidRPr="00000000">
        <w:rPr>
          <w:i w:val="1"/>
          <w:rtl w:val="0"/>
        </w:rPr>
        <w:t xml:space="preserve">Synth Legends </w:t>
      </w:r>
      <w:r w:rsidDel="00000000" w:rsidR="00000000" w:rsidRPr="00000000">
        <w:rPr>
          <w:rtl w:val="0"/>
        </w:rPr>
        <w:t xml:space="preserve">symposium, which was originally presented by AudioMIDI, and took place in Los Angeles in 2005. It features Bob Moog, Tom Oberheim, Dave Smith, and Marcus Ryle, with Roger Linn moderating. The symposium was Moog’s last public appearance before his passing four months later. Tom Oberheim, Marcus Ryle, Denise Smith (Dave Smith’s widow), and Michelle Moog-Koussa will be present in the chat during the stream to answer questions from the audience.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Bob Moog Foundation embraces the opportunity to remember Bob around the 20th anniversary of his passing,” notes Michelle Moog-Koussa, Executive Director of the Bob Moog Foundation. “We are particularly gratified to share voices from around the world of those who have been inspired by Moog’s pioneering work in synthesis, and who help carry his legacy into the future.”</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Bob Moog Foundation, which was formally launched on the one-year anniversary of Moog’s passing, celebrates its 19th year on August 21st.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obmoogfoundation.myshopify.com/%20%E2%80%BA%20products%20%E2%80%BA%20poster-moog-lives-play-on" TargetMode="External"/><Relationship Id="rId7" Type="http://schemas.openxmlformats.org/officeDocument/2006/relationships/hyperlink" Target="https://bobmoogfoundation.myshopify.com/%20%E2%80%BA%20products%20%E2%80%BA%20poster-the-color-of-so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